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4A" w:rsidRDefault="00C10969">
      <w:pPr>
        <w:spacing w:after="160" w:line="259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Trustees’ Report for Annual Meeting of the </w:t>
      </w:r>
    </w:p>
    <w:p w:rsidR="000C0D4A" w:rsidRDefault="00C10969">
      <w:pPr>
        <w:spacing w:after="160" w:line="259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Dennington</w:t>
      </w:r>
      <w:proofErr w:type="spellEnd"/>
      <w:r>
        <w:rPr>
          <w:rFonts w:ascii="Arial" w:eastAsia="Arial" w:hAnsi="Arial" w:cs="Arial"/>
          <w:b/>
        </w:rPr>
        <w:t xml:space="preserve"> Parish Council 2016</w:t>
      </w:r>
    </w:p>
    <w:p w:rsidR="000C0D4A" w:rsidRDefault="000C0D4A">
      <w:pPr>
        <w:spacing w:after="160" w:line="259" w:lineRule="auto"/>
        <w:jc w:val="center"/>
        <w:rPr>
          <w:rFonts w:ascii="Arial" w:eastAsia="Arial" w:hAnsi="Arial" w:cs="Arial"/>
        </w:rPr>
      </w:pPr>
    </w:p>
    <w:p w:rsidR="000C0D4A" w:rsidRDefault="00C10969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Report covers the period since the previous Annual Parish Council Meeting in 2015. </w:t>
      </w:r>
    </w:p>
    <w:p w:rsidR="000C0D4A" w:rsidRDefault="00C10969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management of the </w:t>
      </w:r>
      <w:proofErr w:type="spellStart"/>
      <w:r>
        <w:rPr>
          <w:rFonts w:ascii="Arial" w:eastAsia="Arial" w:hAnsi="Arial" w:cs="Arial"/>
        </w:rPr>
        <w:t>Dennington</w:t>
      </w:r>
      <w:proofErr w:type="spellEnd"/>
      <w:r>
        <w:rPr>
          <w:rFonts w:ascii="Arial" w:eastAsia="Arial" w:hAnsi="Arial" w:cs="Arial"/>
        </w:rPr>
        <w:t xml:space="preserve"> Consolidated Charities is administered by a group of Trustees who meet twice a year, in March/April and November. The purpose of the Consolidated Charities is for the general benefit of the inhabitants of </w:t>
      </w:r>
      <w:proofErr w:type="spellStart"/>
      <w:r>
        <w:rPr>
          <w:rFonts w:ascii="Arial" w:eastAsia="Arial" w:hAnsi="Arial" w:cs="Arial"/>
        </w:rPr>
        <w:t>Dennington</w:t>
      </w:r>
      <w:proofErr w:type="spellEnd"/>
      <w:r>
        <w:rPr>
          <w:rFonts w:ascii="Arial" w:eastAsia="Arial" w:hAnsi="Arial" w:cs="Arial"/>
        </w:rPr>
        <w:t>.</w:t>
      </w:r>
    </w:p>
    <w:p w:rsidR="000C0D4A" w:rsidRDefault="00C10969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</w:t>
      </w:r>
      <w:r>
        <w:rPr>
          <w:rFonts w:ascii="Arial" w:eastAsia="Arial" w:hAnsi="Arial" w:cs="Arial"/>
        </w:rPr>
        <w:t>are seven Trustees including the Rector of the parish as an ex-officio Trustee. Mrs Anne Keys has been co-opted as a Trustee.</w:t>
      </w:r>
    </w:p>
    <w:p w:rsidR="000C0D4A" w:rsidRDefault="00C10969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Grants made on a regular basis are Christmas Grants to the elderly (£2,375 in total for 2015) and Educational Grants to young peop</w:t>
      </w:r>
      <w:r>
        <w:rPr>
          <w:rFonts w:ascii="Arial" w:eastAsia="Arial" w:hAnsi="Arial" w:cs="Arial"/>
        </w:rPr>
        <w:t>le undertaking Higher education (£1,175 in total to the end of December 2015). A proportion of the income of the Charities (fixed by the Charity Commissioners) is for the Church Restoration Fund (£2,259 for this year). Other grants are made when the need a</w:t>
      </w:r>
      <w:r>
        <w:rPr>
          <w:rFonts w:ascii="Arial" w:eastAsia="Arial" w:hAnsi="Arial" w:cs="Arial"/>
        </w:rPr>
        <w:t xml:space="preserve">rises subject to the rules of the Charities. The Charities have supported the primary school (£500), the Village Hall Mower repairs (£1,000), and the Allotment &amp; Gardeners Society (£150). </w:t>
      </w:r>
    </w:p>
    <w:p w:rsidR="000C0D4A" w:rsidRDefault="00C10969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is also a Nursing Fund for the provision of small gifts when </w:t>
      </w:r>
      <w:r>
        <w:rPr>
          <w:rFonts w:ascii="Arial" w:eastAsia="Arial" w:hAnsi="Arial" w:cs="Arial"/>
        </w:rPr>
        <w:t xml:space="preserve">a person is taken sick. </w:t>
      </w:r>
      <w:proofErr w:type="gramStart"/>
      <w:r>
        <w:rPr>
          <w:rFonts w:ascii="Arial" w:eastAsia="Arial" w:hAnsi="Arial" w:cs="Arial"/>
        </w:rPr>
        <w:t xml:space="preserve">This fund is administered by Mr Robert </w:t>
      </w:r>
      <w:proofErr w:type="spellStart"/>
      <w:r>
        <w:rPr>
          <w:rFonts w:ascii="Arial" w:eastAsia="Arial" w:hAnsi="Arial" w:cs="Arial"/>
        </w:rPr>
        <w:t>Wardley</w:t>
      </w:r>
      <w:proofErr w:type="spellEnd"/>
      <w:r>
        <w:rPr>
          <w:rFonts w:ascii="Arial" w:eastAsia="Arial" w:hAnsi="Arial" w:cs="Arial"/>
        </w:rPr>
        <w:t>, who would be pleased to be notified when such cases arise</w:t>
      </w:r>
      <w:proofErr w:type="gramEnd"/>
      <w:r>
        <w:rPr>
          <w:rFonts w:ascii="Arial" w:eastAsia="Arial" w:hAnsi="Arial" w:cs="Arial"/>
        </w:rPr>
        <w:t>.</w:t>
      </w:r>
    </w:p>
    <w:p w:rsidR="000C0D4A" w:rsidRDefault="00C10969">
      <w:pPr>
        <w:keepNext/>
        <w:keepLines/>
        <w:spacing w:before="4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Funds are available for other, larger </w:t>
      </w:r>
      <w:proofErr w:type="gramStart"/>
      <w:r>
        <w:rPr>
          <w:rFonts w:ascii="Arial" w:eastAsia="Arial" w:hAnsi="Arial" w:cs="Arial"/>
        </w:rPr>
        <w:t>projects which</w:t>
      </w:r>
      <w:proofErr w:type="gramEnd"/>
      <w:r>
        <w:rPr>
          <w:rFonts w:ascii="Arial" w:eastAsia="Arial" w:hAnsi="Arial" w:cs="Arial"/>
        </w:rPr>
        <w:t xml:space="preserve"> would involve one or more of the village organisations. The Trustees are</w:t>
      </w:r>
      <w:r>
        <w:rPr>
          <w:rFonts w:ascii="Arial" w:eastAsia="Arial" w:hAnsi="Arial" w:cs="Arial"/>
        </w:rPr>
        <w:t xml:space="preserve"> continuing to support the Village Hall refurbishment programme with the emphasis this year on contributing towards </w:t>
      </w:r>
      <w:proofErr w:type="gramStart"/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costs of making a bid for Lottery Funding. </w:t>
      </w:r>
    </w:p>
    <w:sectPr w:rsidR="000C0D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4A"/>
    <w:rsid w:val="000C0D4A"/>
    <w:rsid w:val="00C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Macintosh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2016-06-08T13:21:00Z</dcterms:created>
  <dcterms:modified xsi:type="dcterms:W3CDTF">2016-06-08T13:21:00Z</dcterms:modified>
</cp:coreProperties>
</file>