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52"/>
          <w:sz-cs w:val="52"/>
          <w:b/>
          <w:spacing w:val="0"/>
          <w:color w:val="0070C0"/>
        </w:rPr>
        <w:t xml:space="preserve">DENNINGTON PARISH COUNCIL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00000A"/>
        </w:rPr>
        <w:t xml:space="preserve">AGENDA FOR PLANNING MEETING ON </w:t>
      </w:r>
      <w:r>
        <w:rPr>
          <w:rFonts w:ascii="Arial" w:hAnsi="Arial" w:cs="Arial"/>
          <w:sz w:val="28"/>
          <w:sz-cs w:val="28"/>
          <w:b/>
          <w:spacing w:val="0"/>
          <w:color w:val="00000A"/>
        </w:rPr>
        <w:t xml:space="preserve">TUESDAY</w:t>
      </w:r>
      <w:r>
        <w:rPr>
          <w:rFonts w:ascii="Arial" w:hAnsi="Arial" w:cs="Arial"/>
          <w:sz w:val="28"/>
          <w:sz-cs w:val="28"/>
          <w:spacing w:val="0"/>
          <w:color w:val="00000A"/>
        </w:rPr>
        <w:t xml:space="preserve"> MAY 29TH  2018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00000A"/>
        </w:rPr>
        <w:t xml:space="preserve">AT 7PM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00000A"/>
        </w:rPr>
        <w:t xml:space="preserve">In the Jubilee Hall</w:t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/>
      </w:r>
    </w:p>
    <w:p>
      <w:pPr/>
      <w:r>
        <w:rPr>
          <w:rFonts w:ascii="Arial" w:hAnsi="Arial" w:cs="Arial"/>
          <w:sz w:val="16"/>
          <w:sz-cs w:val="16"/>
          <w:b/>
          <w:i/>
          <w:spacing w:val="0"/>
          <w:color w:val="00000A"/>
        </w:rPr>
        <w:t xml:space="preserve">Councillors:</w:t>
        <w:tab/>
        <w:t xml:space="preserve">Cllr Robert C.T. Wardley (Chairman), Cllr Katherine Whitbread ( Vice Chair), Cllr  Robert C. Rous, Cllr Matt Lunn, Cllr J ohn Calver, Cllr Mary Mann, Cllr Doris Dearing, Cllr Nick Watts, C llr Rebecca Smith</w:t>
      </w:r>
    </w:p>
    <w:p>
      <w:pPr/>
      <w:r>
        <w:rPr>
          <w:rFonts w:ascii="Arial" w:hAnsi="Arial" w:cs="Arial"/>
          <w:sz w:val="16"/>
          <w:sz-cs w:val="16"/>
          <w:b/>
          <w:i/>
          <w:spacing w:val="0"/>
          <w:color w:val="00000A"/>
        </w:rPr>
        <w:t xml:space="preserve"/>
      </w:r>
    </w:p>
    <w:p>
      <w:pPr/>
      <w:r>
        <w:rPr>
          <w:rFonts w:ascii="Arial" w:hAnsi="Arial" w:cs="Arial"/>
          <w:sz w:val="16"/>
          <w:sz-cs w:val="16"/>
          <w:b/>
          <w:i/>
          <w:spacing w:val="0"/>
          <w:color w:val="00000A"/>
        </w:rPr>
        <w:t xml:space="preserve">Copied for information to:  C.Cllr Stephen Burroughes, D. Cllr Paul Rous, D. Cllr</w:t>
      </w:r>
    </w:p>
    <w:p>
      <w:pPr/>
      <w:r>
        <w:rPr>
          <w:rFonts w:ascii="Arial" w:hAnsi="Arial" w:cs="Arial"/>
          <w:sz w:val="16"/>
          <w:sz-cs w:val="16"/>
          <w:b/>
          <w:i/>
          <w:spacing w:val="0"/>
          <w:color w:val="00000A"/>
        </w:rPr>
        <w:t xml:space="preserve"/>
      </w:r>
    </w:p>
    <w:p>
      <w:pPr/>
      <w:r>
        <w:rPr>
          <w:rFonts w:ascii="Arial" w:hAnsi="Arial" w:cs="Arial"/>
          <w:sz w:val="16"/>
          <w:sz-cs w:val="16"/>
          <w:b/>
          <w:i/>
          <w:spacing w:val="0"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>1.</w:t>
        <w:tab/>
        <w:t xml:space="preserve">APOLOGIES:</w:t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>2.</w:t>
        <w:tab/>
        <w:t xml:space="preserve">MINUTES OF THE PLANNING MEETING HELD ON March 27th 2018</w:t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>3.</w:t>
        <w:tab/>
        <w:t xml:space="preserve">DECLARATIONS OF INTERESTS:</w:t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>4.</w:t>
        <w:tab/>
        <w:t xml:space="preserve">PLANNING APPLICATIONS:</w:t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>i)</w:t>
        <w:tab/>
        <w:t xml:space="preserve">DC/18/1750/FUL: The Fields, The Street, Dennington: Proposed alterations and first floor rear extension</w:t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>ii)</w:t>
        <w:tab/>
        <w:t xml:space="preserve">DC/18/1625/ARM : Barleycroft, Saxtead Rd,Dennington: Approval of reserved matters of DC/15/2128/OUT: Outline application for new dwelling house - design, appearance,scale, siting, access, parking and landscaping</w:t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>iii)</w:t>
        <w:tab/>
        <w:t xml:space="preserve">DC/18/1815/FUL: White House, Owls Green, Dennington: Construction of single storey and two storey extensions</w:t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>iv)</w:t>
        <w:tab/>
        <w:t xml:space="preserve">DC/18/1823/TCA: Dennington Queen, The Square, Dennington: Ash Tree 1 - reduce crown by 40% (6m)</w:t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>Ash Tree 2 - reduce crown by 2m</w:t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>Ash Tree 3 - over extended long limbs to be removed</w:t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>5.</w:t>
        <w:tab/>
        <w:t xml:space="preserve">ADDITIONAL COMMUNICATIONS:</w:t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00000A"/>
        </w:rPr>
        <w:t xml:space="preserve">SIGNED _____________________________  DATE 13/05/2018</w:t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CocoaOOXMLWriter/1561.4</generator>
</meta>
</file>